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2630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SỞ GIÁO DỤC VÀ ĐÀO TẠO</w:t>
      </w:r>
    </w:p>
    <w:p w14:paraId="7954D35B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739BD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CD71B9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D71B9">
              <w:rPr>
                <w:rStyle w:val="Strong"/>
                <w:sz w:val="26"/>
                <w:szCs w:val="26"/>
                <w:u w:val="single"/>
              </w:rPr>
              <w:t>TRƯỜNG THPT NGUYỄN TẤT THÀNH</w:t>
            </w:r>
            <w:r w:rsidRPr="00CD71B9"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351AE355" w14:textId="77777777" w:rsidR="008B329A" w:rsidRPr="007739BD" w:rsidRDefault="008B329A">
            <w:pPr>
              <w:tabs>
                <w:tab w:val="center" w:pos="666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 w14:paraId="639011D6" w14:textId="77777777" w:rsidR="008B329A" w:rsidRPr="007739BD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</w:p>
          <w:p w14:paraId="29093668" w14:textId="77777777" w:rsidR="008B329A" w:rsidRPr="007739BD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6C27B58" w14:textId="1FFDDC0C" w:rsidR="008B329A" w:rsidRPr="00CD71B9" w:rsidRDefault="005C505A">
      <w:pPr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24209A3E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780873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24209A3E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780873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Default="00CD71B9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D4285A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221CE774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9E81033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66C2642B" w14:textId="77777777" w:rsidR="00CD71B9" w:rsidRP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A89B830" w14:textId="77777777" w:rsidR="008B329A" w:rsidRPr="00CD71B9" w:rsidRDefault="008B329A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282"/>
      </w:tblGrid>
      <w:tr w:rsidR="005C505A" w:rsidRPr="00A904F4" w14:paraId="0612EBD2" w14:textId="77777777" w:rsidTr="00CD71B9">
        <w:tc>
          <w:tcPr>
            <w:tcW w:w="1326" w:type="dxa"/>
            <w:shd w:val="clear" w:color="auto" w:fill="auto"/>
          </w:tcPr>
          <w:p w14:paraId="206BD8DD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282" w:type="dxa"/>
            <w:shd w:val="clear" w:color="auto" w:fill="auto"/>
          </w:tcPr>
          <w:p w14:paraId="646B5E70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C505A" w:rsidRPr="00A904F4" w14:paraId="52A494B5" w14:textId="77777777" w:rsidTr="00CD71B9">
        <w:tc>
          <w:tcPr>
            <w:tcW w:w="1326" w:type="dxa"/>
            <w:shd w:val="clear" w:color="auto" w:fill="auto"/>
          </w:tcPr>
          <w:p w14:paraId="1EED97C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5A00AA02" w14:textId="7C8DEE0B" w:rsidR="002572C6" w:rsidRDefault="002572C6" w:rsidP="00F0007E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C0028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14:paraId="47CF9C77" w14:textId="77777777" w:rsidR="008B329A" w:rsidRDefault="003A3A2C" w:rsidP="003A3A2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3A3A2C">
              <w:rPr>
                <w:rFonts w:asciiTheme="majorHAnsi" w:hAnsiTheme="majorHAnsi" w:cstheme="majorHAnsi"/>
                <w:b/>
                <w:sz w:val="32"/>
                <w:szCs w:val="32"/>
              </w:rPr>
              <w:t>Chủ đề: Thành phần hóa học của tế bào</w:t>
            </w:r>
          </w:p>
          <w:p w14:paraId="4DE12DBD" w14:textId="04CFAFA1" w:rsidR="003A3A2C" w:rsidRPr="003A3A2C" w:rsidRDefault="00C00280" w:rsidP="003A3A2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C. PROTEIN</w:t>
            </w:r>
          </w:p>
        </w:tc>
      </w:tr>
      <w:tr w:rsidR="005C505A" w:rsidRPr="00A904F4" w14:paraId="5F50712C" w14:textId="77777777" w:rsidTr="00CD71B9">
        <w:trPr>
          <w:trHeight w:val="1931"/>
        </w:trPr>
        <w:tc>
          <w:tcPr>
            <w:tcW w:w="1326" w:type="dxa"/>
            <w:shd w:val="clear" w:color="auto" w:fill="auto"/>
          </w:tcPr>
          <w:p w14:paraId="0EE9D6EC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14:paraId="3BE6D62E" w14:textId="77777777" w:rsidR="008B329A" w:rsidRPr="00A904F4" w:rsidRDefault="008B329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82" w:type="dxa"/>
            <w:shd w:val="clear" w:color="auto" w:fill="auto"/>
          </w:tcPr>
          <w:p w14:paraId="21B37044" w14:textId="4D5CE9CC" w:rsidR="008B329A" w:rsidRDefault="00EE0C9D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>HS đọc SGK và thực hiện yêu cầu:</w:t>
            </w:r>
          </w:p>
          <w:p w14:paraId="00820F61" w14:textId="1BFAE70C" w:rsidR="00564B95" w:rsidRPr="00A904F4" w:rsidRDefault="00C00280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Thành phần cấu tạo nên Protein là gì?</w:t>
            </w:r>
            <w:r w:rsidR="0032408C">
              <w:rPr>
                <w:rFonts w:ascii="Times New Roman" w:hAnsi="Times New Roman"/>
                <w:sz w:val="26"/>
                <w:szCs w:val="26"/>
              </w:rPr>
              <w:t xml:space="preserve"> Theo nguyên tắc nào?</w:t>
            </w:r>
          </w:p>
          <w:p w14:paraId="2558C5DF" w14:textId="29AFF973" w:rsidR="00D23EC2" w:rsidRPr="00A904F4" w:rsidRDefault="00EE0C9D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>-</w:t>
            </w:r>
            <w:r w:rsidR="009E5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0280">
              <w:rPr>
                <w:rFonts w:ascii="Times New Roman" w:hAnsi="Times New Roman"/>
                <w:sz w:val="26"/>
                <w:szCs w:val="26"/>
              </w:rPr>
              <w:t>Trong tế bào, Protein chiếm tỉ lệ bao nhiêu khối lượng chất khô</w:t>
            </w:r>
            <w:r w:rsidR="00D23EC2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14:paraId="35C95BC2" w14:textId="77777777" w:rsidR="00D23EC2" w:rsidRDefault="00EE0C9D" w:rsidP="0032408C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00280">
              <w:rPr>
                <w:rFonts w:ascii="Times New Roman" w:hAnsi="Times New Roman"/>
                <w:sz w:val="26"/>
                <w:szCs w:val="26"/>
              </w:rPr>
              <w:t>Vì sao</w:t>
            </w:r>
            <w:r w:rsidR="0032408C">
              <w:rPr>
                <w:rFonts w:ascii="Times New Roman" w:hAnsi="Times New Roman"/>
                <w:sz w:val="26"/>
                <w:szCs w:val="26"/>
              </w:rPr>
              <w:t xml:space="preserve"> Protein vừa có tính đa dạng vừa có tính đặc thù?</w:t>
            </w:r>
          </w:p>
          <w:p w14:paraId="2D46597F" w14:textId="12A755D5" w:rsidR="0032408C" w:rsidRPr="0032408C" w:rsidRDefault="0032408C" w:rsidP="0032408C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Mô tả</w:t>
            </w:r>
            <w:r w:rsidR="00261456">
              <w:rPr>
                <w:rFonts w:ascii="Times New Roman" w:hAnsi="Times New Roman"/>
                <w:sz w:val="26"/>
                <w:szCs w:val="26"/>
              </w:rPr>
              <w:t xml:space="preserve"> 4 bậc cấu trúc của Protein</w:t>
            </w:r>
          </w:p>
        </w:tc>
      </w:tr>
      <w:tr w:rsidR="005C505A" w:rsidRPr="00A904F4" w14:paraId="7B5DDF95" w14:textId="77777777" w:rsidTr="00CD71B9">
        <w:tc>
          <w:tcPr>
            <w:tcW w:w="1326" w:type="dxa"/>
            <w:shd w:val="clear" w:color="auto" w:fill="auto"/>
          </w:tcPr>
          <w:p w14:paraId="2C12A02B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50215B5C" w14:textId="77777777" w:rsidR="0032408C" w:rsidRPr="00261456" w:rsidRDefault="0032408C" w:rsidP="0032408C">
            <w:pPr>
              <w:numPr>
                <w:ilvl w:val="1"/>
                <w:numId w:val="8"/>
              </w:numPr>
              <w:spacing w:line="360" w:lineRule="auto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i/>
                <w:sz w:val="26"/>
                <w:szCs w:val="26"/>
              </w:rPr>
              <w:t>Prôtêin là đại phân tử hữu cơ có vai trò quan trọng đối với sự sống.</w:t>
            </w:r>
          </w:p>
          <w:p w14:paraId="2ABACAC4" w14:textId="77777777" w:rsidR="0032408C" w:rsidRPr="00261456" w:rsidRDefault="0032408C" w:rsidP="0032408C">
            <w:pPr>
              <w:numPr>
                <w:ilvl w:val="1"/>
                <w:numId w:val="8"/>
              </w:numPr>
              <w:spacing w:line="360" w:lineRule="auto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i/>
                <w:sz w:val="26"/>
                <w:szCs w:val="26"/>
              </w:rPr>
              <w:t>Chiếm 50% khối lượng khô của tế bào.</w:t>
            </w:r>
          </w:p>
          <w:p w14:paraId="5B017BB9" w14:textId="77777777" w:rsidR="0032408C" w:rsidRPr="00261456" w:rsidRDefault="0032408C" w:rsidP="0032408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261456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I.Cấu trúc của Prôtêin</w:t>
            </w:r>
          </w:p>
          <w:p w14:paraId="62F43CB9" w14:textId="77777777" w:rsidR="0032408C" w:rsidRPr="00261456" w:rsidRDefault="0032408C" w:rsidP="0032408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Thành phần cấu tạo</w:t>
            </w:r>
          </w:p>
          <w:p w14:paraId="4ECA8136" w14:textId="77777777" w:rsidR="0032408C" w:rsidRPr="00261456" w:rsidRDefault="0032408C" w:rsidP="0032408C">
            <w:pPr>
              <w:numPr>
                <w:ilvl w:val="2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Prôtein</w:t>
            </w:r>
            <w:r w:rsidRPr="00261456">
              <w:rPr>
                <w:rFonts w:asciiTheme="majorHAnsi" w:hAnsiTheme="majorHAnsi" w:cstheme="majorHAnsi"/>
                <w:sz w:val="26"/>
                <w:szCs w:val="26"/>
              </w:rPr>
              <w:t>: là 1 đại phân tử hữu cơ cấu tạo theo nguyên tắc đa phân mà đơn phân là 20 loại axit amin khác nhau</w:t>
            </w:r>
          </w:p>
          <w:p w14:paraId="49CBE60F" w14:textId="77777777" w:rsidR="0032408C" w:rsidRPr="00261456" w:rsidRDefault="0032408C" w:rsidP="0032408C">
            <w:pPr>
              <w:numPr>
                <w:ilvl w:val="2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sz w:val="26"/>
                <w:szCs w:val="26"/>
              </w:rPr>
              <w:t>Prôtêin có tính vừa đa dạng lại vừa đặc thù.</w:t>
            </w:r>
          </w:p>
          <w:p w14:paraId="2E45A771" w14:textId="77777777" w:rsidR="0032408C" w:rsidRPr="00261456" w:rsidRDefault="0032408C" w:rsidP="0032408C">
            <w:pPr>
              <w:numPr>
                <w:ilvl w:val="2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sz w:val="26"/>
                <w:szCs w:val="26"/>
              </w:rPr>
              <w:t xml:space="preserve"> Số lượng, thành phần, và trật tự sắp xếp của các axit amin quyết định tính đa dạng của Prôtêin.</w:t>
            </w:r>
          </w:p>
          <w:p w14:paraId="721A17CF" w14:textId="77777777" w:rsidR="00261456" w:rsidRPr="00261456" w:rsidRDefault="00261456" w:rsidP="0026145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Các cấp độ cấu trúc của Prôtein</w:t>
            </w:r>
          </w:p>
          <w:p w14:paraId="6E104BA5" w14:textId="77777777" w:rsidR="00261456" w:rsidRPr="00261456" w:rsidRDefault="00261456" w:rsidP="0026145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Cấu trúc bậc 1:</w:t>
            </w:r>
            <w:r w:rsidRPr="0026145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chuỗi các axit amin liên kết với nhau bằng liên kết peptit tạo thành chuỗi polipeptit, dạng thẳng.</w:t>
            </w:r>
          </w:p>
          <w:p w14:paraId="0232E511" w14:textId="77777777" w:rsidR="00261456" w:rsidRPr="00261456" w:rsidRDefault="00261456" w:rsidP="0026145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lastRenderedPageBreak/>
              <w:t>Cấu trúc bậc 2:</w:t>
            </w:r>
            <w:r w:rsidRPr="0026145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chuỗi các axit amin ở cấu trúc bậc 1 co xoắn lại (xoắn α) hoặc gấp nếp (gấp β)</w:t>
            </w:r>
          </w:p>
          <w:p w14:paraId="758A74D8" w14:textId="77777777" w:rsidR="00261456" w:rsidRPr="00261456" w:rsidRDefault="00261456" w:rsidP="0026145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Cấu trúc bậc 3:</w:t>
            </w:r>
            <w:r w:rsidRPr="0026145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cấu trúc không gian 3 chiều của prôtêin do cấu trúc bậc 2 tiếp tục co xoắn hay gấp nếp.</w:t>
            </w:r>
          </w:p>
          <w:p w14:paraId="5FCA9FB6" w14:textId="500B06B9" w:rsidR="008B329A" w:rsidRPr="00261456" w:rsidRDefault="00261456" w:rsidP="0026145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61456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Cấu trúc bậc 4:</w:t>
            </w:r>
            <w:r w:rsidRPr="0026145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do 2 hay nhiều chuỗi polipeptit cùng loại hay khác loại tạo thành.</w:t>
            </w:r>
          </w:p>
        </w:tc>
      </w:tr>
      <w:tr w:rsidR="005C505A" w:rsidRPr="002572C6" w14:paraId="008293C3" w14:textId="77777777" w:rsidTr="00CD71B9">
        <w:tc>
          <w:tcPr>
            <w:tcW w:w="1326" w:type="dxa"/>
            <w:shd w:val="clear" w:color="auto" w:fill="auto"/>
          </w:tcPr>
          <w:p w14:paraId="5B57487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 xml:space="preserve">Hoạt động </w:t>
            </w: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Đọc tài liệu và thực hiện các yêu cầu.</w:t>
            </w:r>
          </w:p>
          <w:p w14:paraId="3E85033C" w14:textId="77777777" w:rsidR="008B329A" w:rsidRPr="00A904F4" w:rsidRDefault="008B329A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282" w:type="dxa"/>
            <w:shd w:val="clear" w:color="auto" w:fill="auto"/>
          </w:tcPr>
          <w:p w14:paraId="0FD9D922" w14:textId="77777777" w:rsidR="008B329A" w:rsidRPr="00A904F4" w:rsidRDefault="00EE0C9D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904F4">
              <w:rPr>
                <w:rFonts w:ascii="Times New Roman" w:hAnsi="Times New Roman"/>
                <w:sz w:val="26"/>
                <w:szCs w:val="26"/>
                <w:lang w:val="pt-BR"/>
              </w:rPr>
              <w:t>Đọc SGK và trả lời câu hỏi</w:t>
            </w:r>
          </w:p>
          <w:p w14:paraId="09A95298" w14:textId="722F5E2B" w:rsidR="00FC67EF" w:rsidRPr="00A904F4" w:rsidRDefault="00261456" w:rsidP="00FC67EF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162202">
              <w:rPr>
                <w:rFonts w:ascii="Times New Roman" w:hAnsi="Times New Roman"/>
                <w:sz w:val="26"/>
                <w:szCs w:val="26"/>
                <w:lang w:val="pt-BR"/>
              </w:rPr>
              <w:t>Protein có những chức năng quan trọng như thế nào đối với cơ thể sinh vật? Cho ví dụ mỗi loại chức năng?</w:t>
            </w:r>
          </w:p>
          <w:p w14:paraId="3FD243DF" w14:textId="3D3C8BD8" w:rsidR="001D73F5" w:rsidRPr="00A904F4" w:rsidRDefault="001D73F5" w:rsidP="00FC67EF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5C505A" w:rsidRPr="002572C6" w14:paraId="18A88F8E" w14:textId="77777777" w:rsidTr="00CD71B9">
        <w:tc>
          <w:tcPr>
            <w:tcW w:w="1326" w:type="dxa"/>
            <w:shd w:val="clear" w:color="auto" w:fill="auto"/>
          </w:tcPr>
          <w:p w14:paraId="2C6B59D6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bài:</w:t>
            </w:r>
          </w:p>
        </w:tc>
        <w:tc>
          <w:tcPr>
            <w:tcW w:w="9282" w:type="dxa"/>
            <w:shd w:val="clear" w:color="auto" w:fill="auto"/>
          </w:tcPr>
          <w:p w14:paraId="2DAF12E3" w14:textId="77777777" w:rsidR="00162202" w:rsidRPr="00162202" w:rsidRDefault="00162202" w:rsidP="00162202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162202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II.Chức năng của prôtêin</w:t>
            </w:r>
          </w:p>
          <w:p w14:paraId="30745832" w14:textId="77777777" w:rsidR="00162202" w:rsidRPr="00162202" w:rsidRDefault="00162202" w:rsidP="0016220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62202">
              <w:rPr>
                <w:rFonts w:asciiTheme="majorHAnsi" w:hAnsiTheme="majorHAnsi" w:cstheme="majorHAnsi"/>
                <w:sz w:val="26"/>
                <w:szCs w:val="26"/>
              </w:rPr>
              <w:t>Cấu tạo nên tế bào và cơ thể.</w:t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VD: côlagen tham gia cấu tạo nên các mô liên kết</w:t>
            </w:r>
          </w:p>
          <w:p w14:paraId="7A6845CF" w14:textId="77777777" w:rsidR="00162202" w:rsidRPr="00162202" w:rsidRDefault="00162202" w:rsidP="0016220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16220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Dự trữ các axit amin.</w:t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</w:t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ab/>
              <w:t>VD: prôtêin sữa (cazêin), prôtêin dự trữ trong các hạt cây.</w:t>
            </w:r>
          </w:p>
          <w:p w14:paraId="0D4B19A0" w14:textId="77777777" w:rsidR="00162202" w:rsidRPr="00162202" w:rsidRDefault="00162202" w:rsidP="0016220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16220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Vận chuyển các chất.</w:t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</w:t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ab/>
              <w:t>VD: Hêmôglôbin.</w:t>
            </w:r>
          </w:p>
          <w:p w14:paraId="1522D9AE" w14:textId="77777777" w:rsidR="00162202" w:rsidRPr="00162202" w:rsidRDefault="00162202" w:rsidP="0016220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16220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Bảo vệ cơ thể.</w:t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ab/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ab/>
              <w:t>VD: các kháng thể.</w:t>
            </w:r>
          </w:p>
          <w:p w14:paraId="7505B7C8" w14:textId="77777777" w:rsidR="00162202" w:rsidRPr="00162202" w:rsidRDefault="00162202" w:rsidP="0016220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16220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Thu nhận thông tin.</w:t>
            </w:r>
            <w:r w:rsidRPr="0016220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ab/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VD: các thụ thể tế bào.</w:t>
            </w:r>
          </w:p>
          <w:p w14:paraId="0829C821" w14:textId="7CBAFB7B" w:rsidR="00EA7310" w:rsidRPr="00162202" w:rsidRDefault="00162202" w:rsidP="0016220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6220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Xúc tác các phản ứng trong tế bào.</w:t>
            </w:r>
            <w:r w:rsidRPr="0016220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ab/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</w:rPr>
              <w:t>VD:</w:t>
            </w:r>
            <w:r w:rsidRPr="0016220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62202">
              <w:rPr>
                <w:rFonts w:asciiTheme="majorHAnsi" w:hAnsiTheme="majorHAnsi" w:cstheme="majorHAnsi"/>
                <w:b/>
                <w:sz w:val="26"/>
                <w:szCs w:val="26"/>
              </w:rPr>
              <w:t>các enzim.</w:t>
            </w:r>
          </w:p>
          <w:p w14:paraId="2A62501F" w14:textId="28D429CD" w:rsidR="008B329A" w:rsidRPr="00EA7310" w:rsidRDefault="008B329A" w:rsidP="007739BD">
            <w:pPr>
              <w:shd w:val="clear" w:color="auto" w:fill="FFFFFF"/>
              <w:jc w:val="both"/>
              <w:rPr>
                <w:rFonts w:asciiTheme="majorHAnsi" w:eastAsia="Batang" w:hAnsiTheme="majorHAnsi" w:cstheme="majorHAnsi"/>
                <w:sz w:val="26"/>
                <w:szCs w:val="26"/>
                <w:lang w:val="pt-BR"/>
              </w:rPr>
            </w:pPr>
          </w:p>
        </w:tc>
      </w:tr>
      <w:tr w:rsidR="005C505A" w:rsidRPr="002572C6" w14:paraId="099BDDC1" w14:textId="77777777" w:rsidTr="00CD71B9">
        <w:tc>
          <w:tcPr>
            <w:tcW w:w="1326" w:type="dxa"/>
            <w:shd w:val="clear" w:color="auto" w:fill="auto"/>
          </w:tcPr>
          <w:p w14:paraId="734C6C4F" w14:textId="77777777" w:rsidR="00F0007E" w:rsidRPr="00A904F4" w:rsidRDefault="00F0007E" w:rsidP="00F0007E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14:paraId="55E3F5E7" w14:textId="2F6CED1D" w:rsidR="00F0007E" w:rsidRPr="00A904F4" w:rsidRDefault="00F0007E" w:rsidP="00F0007E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 w:rsidR="0056389A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Kiểm tra, đánh giá quá trình tự học.</w:t>
            </w:r>
          </w:p>
        </w:tc>
        <w:tc>
          <w:tcPr>
            <w:tcW w:w="9282" w:type="dxa"/>
            <w:shd w:val="clear" w:color="auto" w:fill="auto"/>
          </w:tcPr>
          <w:p w14:paraId="1D67494F" w14:textId="5E890344" w:rsidR="00ED75C8" w:rsidRPr="003F50CE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F50CE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 w:rsidRPr="003F50C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 Nguyên tố hoá học nào sau đây có trong prôtêin nhưng không có trong lipit và đường :</w:t>
            </w:r>
          </w:p>
          <w:p w14:paraId="1E74122D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a. Phôtpho</w:t>
            </w:r>
          </w:p>
          <w:p w14:paraId="65E9FDD8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b. Nitơ</w:t>
            </w:r>
          </w:p>
          <w:p w14:paraId="5CBC3BD5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c. Natri</w:t>
            </w:r>
          </w:p>
          <w:p w14:paraId="301D13C4" w14:textId="494F2FDA" w:rsidR="00F0007E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d. Canxi</w:t>
            </w:r>
          </w:p>
          <w:p w14:paraId="7DEBAA77" w14:textId="77777777" w:rsid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4F869BA" w14:textId="0563FBA6" w:rsidR="00ED75C8" w:rsidRPr="003F50CE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F50CE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 w:rsidRPr="003F50C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 Đơn phân cấu tạo của prôtêin là :</w:t>
            </w:r>
          </w:p>
          <w:p w14:paraId="28FCFEEE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a. Mônôsaccarit</w:t>
            </w:r>
          </w:p>
          <w:p w14:paraId="0CCCBBB1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b. Photpholipit</w:t>
            </w:r>
          </w:p>
          <w:p w14:paraId="254936DD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c. Axit amin</w:t>
            </w:r>
          </w:p>
          <w:p w14:paraId="366E520B" w14:textId="77777777" w:rsid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d. Stêrôit</w:t>
            </w:r>
          </w:p>
          <w:p w14:paraId="740601D1" w14:textId="71782D74" w:rsid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A74A9A9" w14:textId="77777777" w:rsidR="003F50CE" w:rsidRDefault="003F50CE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7659CA2" w14:textId="37A1FA93" w:rsidR="00ED75C8" w:rsidRPr="003F50CE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F50CE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3</w:t>
            </w:r>
            <w:r w:rsidRPr="003F50C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 Cấu trúc của phân tử prôtêtin có thể bị biến tính bởi :</w:t>
            </w:r>
          </w:p>
          <w:p w14:paraId="6036A221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a. Liên kết phân cực của các phân tử nước </w:t>
            </w:r>
          </w:p>
          <w:p w14:paraId="2AF6BD6E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b. Nhiệt độ </w:t>
            </w:r>
          </w:p>
          <w:p w14:paraId="56CDFEF3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c. Sự có mặt của khí oxi</w:t>
            </w:r>
          </w:p>
          <w:p w14:paraId="6D93C6F1" w14:textId="77777777" w:rsid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d. Sự có mặt của khí CO2</w:t>
            </w:r>
          </w:p>
          <w:p w14:paraId="231C15EF" w14:textId="77777777" w:rsid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ED1895E" w14:textId="241F4F76" w:rsidR="00ED75C8" w:rsidRPr="003F50CE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F50C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4. </w:t>
            </w:r>
            <w:r w:rsidRPr="003F50CE">
              <w:rPr>
                <w:rFonts w:asciiTheme="majorHAnsi" w:hAnsiTheme="majorHAnsi" w:cstheme="majorHAnsi"/>
                <w:b/>
                <w:sz w:val="26"/>
                <w:szCs w:val="26"/>
              </w:rPr>
              <w:t>Cấu trúc nào sau đây có chứa prôtêin thực hiện chức năng vận chuyển các chất trong cơ thể?</w:t>
            </w:r>
          </w:p>
          <w:p w14:paraId="678FAE64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</w:rPr>
              <w:t>a. Nhiễm sắc thể</w:t>
            </w:r>
          </w:p>
          <w:p w14:paraId="0E222AF7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</w:rPr>
              <w:t>b. Hêmôglôbin</w:t>
            </w:r>
          </w:p>
          <w:p w14:paraId="4FD70A24" w14:textId="77777777" w:rsidR="00ED75C8" w:rsidRP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</w:rPr>
              <w:t xml:space="preserve">c. Xương </w:t>
            </w:r>
          </w:p>
          <w:p w14:paraId="7CB637BE" w14:textId="77777777" w:rsidR="00ED75C8" w:rsidRDefault="00ED75C8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ED75C8">
              <w:rPr>
                <w:rFonts w:asciiTheme="majorHAnsi" w:hAnsiTheme="majorHAnsi" w:cstheme="majorHAnsi"/>
                <w:sz w:val="26"/>
                <w:szCs w:val="26"/>
              </w:rPr>
              <w:t>d. Cơ</w:t>
            </w:r>
          </w:p>
          <w:p w14:paraId="18EBA7B9" w14:textId="77777777" w:rsidR="00D016F1" w:rsidRDefault="00D016F1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EA123AF" w14:textId="77777777" w:rsidR="00D016F1" w:rsidRPr="003F50CE" w:rsidRDefault="00D016F1" w:rsidP="00D016F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F50C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5. </w:t>
            </w:r>
            <w:r w:rsidRPr="003F50CE">
              <w:rPr>
                <w:rFonts w:ascii="Times New Roman" w:hAnsi="Times New Roman"/>
                <w:b/>
                <w:sz w:val="26"/>
                <w:szCs w:val="26"/>
              </w:rPr>
              <w:t>Prôtêin  không  có đặc điểm  nào sau  đây ?</w:t>
            </w:r>
            <w:bookmarkStart w:id="0" w:name="_GoBack"/>
            <w:bookmarkEnd w:id="0"/>
          </w:p>
          <w:p w14:paraId="06E2F8B9" w14:textId="77777777" w:rsidR="00D016F1" w:rsidRPr="003F50CE" w:rsidRDefault="00D016F1" w:rsidP="003F5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0CE">
              <w:rPr>
                <w:rFonts w:ascii="Times New Roman" w:hAnsi="Times New Roman"/>
                <w:sz w:val="26"/>
                <w:szCs w:val="26"/>
              </w:rPr>
              <w:t xml:space="preserve">a.  Dễ  biến  tính  khi nhiệt độ tăng cao </w:t>
            </w:r>
          </w:p>
          <w:p w14:paraId="4C6C8655" w14:textId="77777777" w:rsidR="00D016F1" w:rsidRPr="003F50CE" w:rsidRDefault="00D016F1" w:rsidP="003F5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0CE">
              <w:rPr>
                <w:rFonts w:ascii="Times New Roman" w:hAnsi="Times New Roman"/>
                <w:sz w:val="26"/>
                <w:szCs w:val="26"/>
              </w:rPr>
              <w:t xml:space="preserve">b.  Có tính đa dạng </w:t>
            </w:r>
          </w:p>
          <w:p w14:paraId="7A6A3C66" w14:textId="77777777" w:rsidR="00D016F1" w:rsidRPr="003F50CE" w:rsidRDefault="00D016F1" w:rsidP="003F5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0CE">
              <w:rPr>
                <w:rFonts w:ascii="Times New Roman" w:hAnsi="Times New Roman"/>
                <w:sz w:val="26"/>
                <w:szCs w:val="26"/>
              </w:rPr>
              <w:t xml:space="preserve">c.  Là  đại phân tử  có cấu trúc  đa phân </w:t>
            </w:r>
          </w:p>
          <w:p w14:paraId="589C06DF" w14:textId="77777777" w:rsidR="00D016F1" w:rsidRPr="003F50CE" w:rsidRDefault="00D016F1" w:rsidP="003F5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0CE">
              <w:rPr>
                <w:rFonts w:ascii="Times New Roman" w:hAnsi="Times New Roman"/>
                <w:sz w:val="26"/>
                <w:szCs w:val="26"/>
              </w:rPr>
              <w:t xml:space="preserve">d.  Có khả năng  tự sao  chép </w:t>
            </w:r>
          </w:p>
          <w:p w14:paraId="24E894A9" w14:textId="1B9D5A62" w:rsidR="00D016F1" w:rsidRPr="00ED75C8" w:rsidRDefault="00D016F1" w:rsidP="00ED75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C4C96" w:rsidRPr="002572C6" w14:paraId="1D239B1A" w14:textId="77777777" w:rsidTr="00CD71B9">
        <w:tc>
          <w:tcPr>
            <w:tcW w:w="1326" w:type="dxa"/>
            <w:shd w:val="clear" w:color="auto" w:fill="auto"/>
          </w:tcPr>
          <w:p w14:paraId="3B96FE18" w14:textId="77777777" w:rsidR="007C4C96" w:rsidRPr="00A904F4" w:rsidRDefault="007C4C96" w:rsidP="007C4C9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Hướng dẫn trả lời câu hỏi kiểm tra, đánh giá</w:t>
            </w:r>
          </w:p>
        </w:tc>
        <w:tc>
          <w:tcPr>
            <w:tcW w:w="9282" w:type="dxa"/>
            <w:shd w:val="clear" w:color="auto" w:fill="auto"/>
          </w:tcPr>
          <w:p w14:paraId="5859DDF1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1. Nguyên tố hoá học nào sau đây có trong prôtêin nhưng không có trong lipit và đường :</w:t>
            </w:r>
          </w:p>
          <w:p w14:paraId="0AA4506E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a. Phôtpho</w:t>
            </w:r>
          </w:p>
          <w:p w14:paraId="5CAE3253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  <w:t>b. Nitơ</w:t>
            </w:r>
          </w:p>
          <w:p w14:paraId="21CD73FE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c. Natri</w:t>
            </w:r>
          </w:p>
          <w:p w14:paraId="61E7A8F2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d. Canxi</w:t>
            </w:r>
          </w:p>
          <w:p w14:paraId="0F49254F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</w:p>
          <w:p w14:paraId="0428EF91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2. Đơn phân cấu tạo của prôtêin là :</w:t>
            </w:r>
          </w:p>
          <w:p w14:paraId="317B3311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a. Mônôsaccarit</w:t>
            </w:r>
          </w:p>
          <w:p w14:paraId="5E62DF27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b. Photpholipit</w:t>
            </w:r>
          </w:p>
          <w:p w14:paraId="1217BC0E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  <w:t>c. Axit amin</w:t>
            </w:r>
          </w:p>
          <w:p w14:paraId="3396133E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d. Stêrôit</w:t>
            </w:r>
          </w:p>
          <w:p w14:paraId="1F6D072B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</w:p>
          <w:p w14:paraId="34B8C7B3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3. Cấu trúc của phân tử prôtêtin có thể bị biến tính bởi :</w:t>
            </w:r>
          </w:p>
          <w:p w14:paraId="2FD1F804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 xml:space="preserve">a. Liên kết phân cực của các phân tử nước </w:t>
            </w:r>
          </w:p>
          <w:p w14:paraId="25249110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  <w:t xml:space="preserve">b. Nhiệt độ </w:t>
            </w:r>
          </w:p>
          <w:p w14:paraId="06DDE3F7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c. Sự có mặt của khí oxi</w:t>
            </w:r>
          </w:p>
          <w:p w14:paraId="097F2358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lastRenderedPageBreak/>
              <w:t>d. Sự có mặt của khí CO2</w:t>
            </w:r>
          </w:p>
          <w:p w14:paraId="6D7BABAD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</w:p>
          <w:p w14:paraId="3C75FB57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4. Cấu trúc nào sau đây có chứa prôtêin thực hiện chức năng vận chuyển các chất trong cơ thể?</w:t>
            </w:r>
          </w:p>
          <w:p w14:paraId="15381D3D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a. Nhiễm sắc thể</w:t>
            </w:r>
          </w:p>
          <w:p w14:paraId="24C65E77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  <w:t>b. Hêmôglôbin</w:t>
            </w:r>
          </w:p>
          <w:p w14:paraId="6922C2A3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 xml:space="preserve">c. Xương </w:t>
            </w:r>
          </w:p>
          <w:p w14:paraId="7591C506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d. Cơ</w:t>
            </w:r>
          </w:p>
          <w:p w14:paraId="744060E7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</w:p>
          <w:p w14:paraId="64D26325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5. Prôtêin  không  có đặc điểm  nào sau  đây ?</w:t>
            </w:r>
          </w:p>
          <w:p w14:paraId="76326B90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 xml:space="preserve">a.  Dễ  biến  tính  khi nhiệt độ tăng cao </w:t>
            </w:r>
          </w:p>
          <w:p w14:paraId="07556D73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 xml:space="preserve">b.  Có tính đa dạng </w:t>
            </w:r>
          </w:p>
          <w:p w14:paraId="73548B3F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</w:pPr>
            <w:r w:rsidRPr="003F50C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 xml:space="preserve">c.  Là  đại phân tử  có cấu trúc  đa phân </w:t>
            </w:r>
          </w:p>
          <w:p w14:paraId="0D6EF21E" w14:textId="77777777" w:rsidR="003F50CE" w:rsidRPr="003F50CE" w:rsidRDefault="003F50CE" w:rsidP="003F50C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 w:rsidRPr="003F50C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u w:val="single"/>
                <w:lang w:val="nl-NL"/>
              </w:rPr>
              <w:t xml:space="preserve">d.  Có khả năng  tự sao  chép </w:t>
            </w:r>
          </w:p>
          <w:p w14:paraId="4D7BB034" w14:textId="0E045C69" w:rsidR="007C4C96" w:rsidRPr="007C4C96" w:rsidRDefault="007C4C96" w:rsidP="007C4C96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7A01F09C" w14:textId="77777777" w:rsidR="00FC67EF" w:rsidRPr="00CD71B9" w:rsidRDefault="00FC67E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7788B68" w14:textId="77777777" w:rsidR="008B329A" w:rsidRPr="00CD71B9" w:rsidRDefault="00EE0C9D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Học sinh ghi chép lại các câu hỏi thắc mắc, các trở ngại của học sinh khi thực hiện các nhiệm vụ học tập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, liên hệ với 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giáo viên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bộ môn, giáo viên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sẽ phản hồi giải đáp các thắc mắc.</w:t>
      </w:r>
    </w:p>
    <w:p w14:paraId="2688DCA4" w14:textId="77777777" w:rsidR="008B329A" w:rsidRPr="00CD71B9" w:rsidRDefault="008B329A">
      <w:pPr>
        <w:pStyle w:val="ListParagraph"/>
        <w:ind w:left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853A78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p w14:paraId="712104F4" w14:textId="77777777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Trường THPT Nguyễn Tất Thành</w:t>
      </w:r>
    </w:p>
    <w:p w14:paraId="1AC7EC1F" w14:textId="7F41290E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Lớp: 1</w:t>
      </w:r>
      <w:r w:rsidR="00525779">
        <w:rPr>
          <w:rFonts w:ascii="Times New Roman" w:hAnsi="Times New Roman"/>
          <w:sz w:val="26"/>
          <w:szCs w:val="26"/>
        </w:rPr>
        <w:t>0</w:t>
      </w:r>
      <w:r w:rsidRPr="00CD71B9">
        <w:rPr>
          <w:rFonts w:ascii="Times New Roman" w:hAnsi="Times New Roman"/>
          <w:sz w:val="26"/>
          <w:szCs w:val="26"/>
          <w:lang w:val="vi-VN"/>
        </w:rPr>
        <w:t>A…</w:t>
      </w:r>
    </w:p>
    <w:p w14:paraId="02BA0EE6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Họ tên học sinh</w:t>
      </w:r>
      <w:r w:rsidRPr="00CD71B9">
        <w:rPr>
          <w:rFonts w:ascii="Times New Roman" w:hAnsi="Times New Roman"/>
          <w:sz w:val="26"/>
          <w:szCs w:val="26"/>
        </w:rPr>
        <w:t>:</w:t>
      </w:r>
    </w:p>
    <w:p w14:paraId="36DA326C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739BD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8B329A" w:rsidRPr="007739BD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739BD" w:rsidRDefault="00FC67EF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 xml:space="preserve">Mục </w:t>
            </w: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7739BD">
              <w:rPr>
                <w:rFonts w:ascii="Times New Roman" w:hAnsi="Times New Roman"/>
                <w:sz w:val="26"/>
                <w:szCs w:val="26"/>
              </w:rPr>
              <w:t>: ….</w:t>
            </w:r>
          </w:p>
          <w:p w14:paraId="2C3B56B4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  <w:p w14:paraId="1519346D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  <w:p w14:paraId="02FD03DB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1D3C768F" w14:textId="77777777" w:rsidR="008B329A" w:rsidRPr="00CD71B9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39D099E" w14:textId="77777777" w:rsidR="008B329A" w:rsidRPr="00CD71B9" w:rsidRDefault="008B329A">
      <w:pPr>
        <w:rPr>
          <w:rFonts w:ascii="Times New Roman" w:hAnsi="Times New Roman"/>
          <w:sz w:val="26"/>
          <w:szCs w:val="26"/>
        </w:rPr>
      </w:pPr>
    </w:p>
    <w:sectPr w:rsidR="008B329A" w:rsidRPr="00CD71B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65BC"/>
    <w:multiLevelType w:val="hybridMultilevel"/>
    <w:tmpl w:val="4C48B6A8"/>
    <w:lvl w:ilvl="0" w:tplc="BD4A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2D1"/>
    <w:multiLevelType w:val="hybridMultilevel"/>
    <w:tmpl w:val="8018BCC0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4" w15:restartNumberingAfterBreak="0">
    <w:nsid w:val="387E7976"/>
    <w:multiLevelType w:val="hybridMultilevel"/>
    <w:tmpl w:val="CE10EA94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5" w15:restartNumberingAfterBreak="0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6" w15:restartNumberingAfterBreak="0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7" w15:restartNumberingAfterBreak="0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B5ED3"/>
    <w:multiLevelType w:val="hybridMultilevel"/>
    <w:tmpl w:val="2D709986"/>
    <w:lvl w:ilvl="0" w:tplc="F0569C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62202"/>
    <w:rsid w:val="0017085B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1456"/>
    <w:rsid w:val="00262188"/>
    <w:rsid w:val="002671DD"/>
    <w:rsid w:val="0026788B"/>
    <w:rsid w:val="002C0D80"/>
    <w:rsid w:val="002C3450"/>
    <w:rsid w:val="002C7167"/>
    <w:rsid w:val="0032408C"/>
    <w:rsid w:val="00332BCB"/>
    <w:rsid w:val="003835EE"/>
    <w:rsid w:val="00384BBB"/>
    <w:rsid w:val="003A3A2C"/>
    <w:rsid w:val="003A46CF"/>
    <w:rsid w:val="003C0E3F"/>
    <w:rsid w:val="003C4CDF"/>
    <w:rsid w:val="003F50CE"/>
    <w:rsid w:val="003F7260"/>
    <w:rsid w:val="00436B6F"/>
    <w:rsid w:val="00467D75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89A"/>
    <w:rsid w:val="00564B95"/>
    <w:rsid w:val="005764DA"/>
    <w:rsid w:val="00581FD6"/>
    <w:rsid w:val="00596446"/>
    <w:rsid w:val="005B38A0"/>
    <w:rsid w:val="005C505A"/>
    <w:rsid w:val="005D2D01"/>
    <w:rsid w:val="005F04AF"/>
    <w:rsid w:val="00627FC9"/>
    <w:rsid w:val="006615E3"/>
    <w:rsid w:val="00686BEA"/>
    <w:rsid w:val="00687E37"/>
    <w:rsid w:val="0069313A"/>
    <w:rsid w:val="006C416D"/>
    <w:rsid w:val="006C45D6"/>
    <w:rsid w:val="006D20E2"/>
    <w:rsid w:val="006E7B3C"/>
    <w:rsid w:val="007058C4"/>
    <w:rsid w:val="0072270E"/>
    <w:rsid w:val="0075651C"/>
    <w:rsid w:val="007739BD"/>
    <w:rsid w:val="00780873"/>
    <w:rsid w:val="007A67F8"/>
    <w:rsid w:val="007C4C96"/>
    <w:rsid w:val="008332A9"/>
    <w:rsid w:val="008A5382"/>
    <w:rsid w:val="008A7E17"/>
    <w:rsid w:val="008B329A"/>
    <w:rsid w:val="008D0403"/>
    <w:rsid w:val="00970991"/>
    <w:rsid w:val="0098532C"/>
    <w:rsid w:val="009C2802"/>
    <w:rsid w:val="009C6FA1"/>
    <w:rsid w:val="009D4F2C"/>
    <w:rsid w:val="009E531F"/>
    <w:rsid w:val="00A07D0F"/>
    <w:rsid w:val="00A904F4"/>
    <w:rsid w:val="00AB7B12"/>
    <w:rsid w:val="00B24B15"/>
    <w:rsid w:val="00B41DC7"/>
    <w:rsid w:val="00B57C04"/>
    <w:rsid w:val="00B6042D"/>
    <w:rsid w:val="00BA4492"/>
    <w:rsid w:val="00BB11F9"/>
    <w:rsid w:val="00BC1B1D"/>
    <w:rsid w:val="00C00280"/>
    <w:rsid w:val="00C1186C"/>
    <w:rsid w:val="00C81C87"/>
    <w:rsid w:val="00CC6B90"/>
    <w:rsid w:val="00CD03CE"/>
    <w:rsid w:val="00CD64E6"/>
    <w:rsid w:val="00CD71B9"/>
    <w:rsid w:val="00D016F1"/>
    <w:rsid w:val="00D0704B"/>
    <w:rsid w:val="00D23EC2"/>
    <w:rsid w:val="00D47CD8"/>
    <w:rsid w:val="00D836BC"/>
    <w:rsid w:val="00D85290"/>
    <w:rsid w:val="00D94757"/>
    <w:rsid w:val="00DC5855"/>
    <w:rsid w:val="00E06270"/>
    <w:rsid w:val="00E171E1"/>
    <w:rsid w:val="00E72044"/>
    <w:rsid w:val="00EA7310"/>
    <w:rsid w:val="00EC7A54"/>
    <w:rsid w:val="00ED75C8"/>
    <w:rsid w:val="00EE0C9D"/>
    <w:rsid w:val="00EF4DFE"/>
    <w:rsid w:val="00F0007E"/>
    <w:rsid w:val="00F223F1"/>
    <w:rsid w:val="00F33514"/>
    <w:rsid w:val="00F3404A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Administrator</cp:lastModifiedBy>
  <cp:revision>2</cp:revision>
  <dcterms:created xsi:type="dcterms:W3CDTF">2021-10-10T04:02:00Z</dcterms:created>
  <dcterms:modified xsi:type="dcterms:W3CDTF">2021-10-10T04:02:00Z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